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80" w:rsidRDefault="00EC2580" w:rsidP="00EC2580">
      <w:pPr>
        <w:pStyle w:val="Cuerpo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593A8E">
        <w:rPr>
          <w:rFonts w:ascii="Times New Roman" w:eastAsia="Times New Roman" w:hAnsi="Times New Roman" w:cs="Times New Roman"/>
          <w:b/>
          <w:bCs/>
          <w:sz w:val="24"/>
          <w:szCs w:val="24"/>
        </w:rPr>
        <w:t>Tabla 1.</w:t>
      </w:r>
      <w:r w:rsidRPr="00593A8E">
        <w:rPr>
          <w:rFonts w:ascii="Times New Roman" w:eastAsia="Times New Roman" w:hAnsi="Times New Roman" w:cs="Times New Roman"/>
          <w:sz w:val="24"/>
          <w:szCs w:val="24"/>
        </w:rPr>
        <w:t xml:space="preserve"> Sensibilidad y especificidad de los síntomas, signos y exámenes frecuentes asociados a IC.</w:t>
      </w:r>
    </w:p>
    <w:bookmarkEnd w:id="0"/>
    <w:p w:rsidR="00EC2580" w:rsidRPr="00593A8E" w:rsidRDefault="00EC2580" w:rsidP="00EC2580">
      <w:pPr>
        <w:pStyle w:val="Cuerpo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</w:p>
    <w:tbl>
      <w:tblPr>
        <w:tblpPr w:leftFromText="141" w:rightFromText="141" w:vertAnchor="text" w:horzAnchor="margin" w:tblpY="21"/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2309"/>
        <w:gridCol w:w="2467"/>
      </w:tblGrid>
      <w:tr w:rsidR="00EC2580" w:rsidRPr="00593A8E" w:rsidTr="00136BBD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Signos y síntomas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Sensibilidad (%)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Especificidad (%)</w:t>
            </w:r>
          </w:p>
        </w:tc>
      </w:tr>
      <w:tr w:rsidR="00EC2580" w:rsidRPr="00593A8E" w:rsidTr="00136BBD">
        <w:trPr>
          <w:trHeight w:val="37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Disnea con el ejercicio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66-100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17-83</w:t>
            </w:r>
          </w:p>
        </w:tc>
      </w:tr>
      <w:tr w:rsidR="00EC2580" w:rsidRPr="00593A8E" w:rsidTr="00136BBD">
        <w:trPr>
          <w:trHeight w:val="37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Disnea en reposo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99</w:t>
            </w:r>
          </w:p>
        </w:tc>
      </w:tr>
      <w:tr w:rsidR="00EC2580" w:rsidRPr="00593A8E" w:rsidTr="00136BBD">
        <w:trPr>
          <w:trHeight w:val="37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Ortopnea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21-86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74-99</w:t>
            </w:r>
          </w:p>
        </w:tc>
      </w:tr>
      <w:tr w:rsidR="00EC2580" w:rsidRPr="00593A8E" w:rsidTr="00136BBD">
        <w:trPr>
          <w:trHeight w:val="31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Disnea paroxística nocturna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26-41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76-99</w:t>
            </w:r>
          </w:p>
        </w:tc>
      </w:tr>
      <w:tr w:rsidR="00EC2580" w:rsidRPr="00593A8E" w:rsidTr="00136BBD">
        <w:trPr>
          <w:trHeight w:val="37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Fatigabilidad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70</w:t>
            </w:r>
          </w:p>
        </w:tc>
      </w:tr>
      <w:tr w:rsidR="00EC2580" w:rsidRPr="00593A8E" w:rsidTr="00136BBD">
        <w:trPr>
          <w:trHeight w:val="37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Edema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23-55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72-88</w:t>
            </w:r>
          </w:p>
        </w:tc>
      </w:tr>
      <w:tr w:rsidR="00EC2580" w:rsidRPr="00593A8E" w:rsidTr="00136BBD">
        <w:trPr>
          <w:trHeight w:val="37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FC &gt;100 latidos/minuto en reposo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5-36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40-99</w:t>
            </w:r>
          </w:p>
        </w:tc>
      </w:tr>
      <w:tr w:rsidR="00EC2580" w:rsidRPr="00593A8E" w:rsidTr="00136BBD">
        <w:trPr>
          <w:trHeight w:val="31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Desplazamiento lateral del ápex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27-92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85-96</w:t>
            </w:r>
          </w:p>
        </w:tc>
      </w:tr>
      <w:tr w:rsidR="00EC2580" w:rsidRPr="00593A8E" w:rsidTr="00136BBD">
        <w:trPr>
          <w:trHeight w:val="31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Tercer Ruido (S3) con FEVI &lt;50%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3-52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18-99</w:t>
            </w:r>
          </w:p>
        </w:tc>
      </w:tr>
      <w:tr w:rsidR="00EC2580" w:rsidRPr="00593A8E" w:rsidTr="00136BBD">
        <w:trPr>
          <w:trHeight w:val="31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Tercer Ruido (S3) con FEVI &lt;30%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88</w:t>
            </w:r>
          </w:p>
        </w:tc>
      </w:tr>
      <w:tr w:rsidR="00EC2580" w:rsidRPr="00593A8E" w:rsidTr="00136BBD">
        <w:trPr>
          <w:trHeight w:val="31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Cuarto Ruido (S4) con FEVI &lt;50%   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38-58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48-97</w:t>
            </w:r>
          </w:p>
        </w:tc>
      </w:tr>
      <w:tr w:rsidR="00EC2580" w:rsidRPr="00593A8E" w:rsidTr="00136BBD">
        <w:trPr>
          <w:trHeight w:val="31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Presiones elevadas de llenado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32-46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45-85</w:t>
            </w:r>
          </w:p>
        </w:tc>
      </w:tr>
      <w:tr w:rsidR="00EC2580" w:rsidRPr="00593A8E" w:rsidTr="00136BBD">
        <w:trPr>
          <w:trHeight w:val="37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Estertores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13-60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77-96</w:t>
            </w:r>
          </w:p>
        </w:tc>
      </w:tr>
      <w:tr w:rsidR="00EC2580" w:rsidRPr="00593A8E" w:rsidTr="00136BBD">
        <w:trPr>
          <w:trHeight w:val="37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Hepatomegalia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16-17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96-97</w:t>
            </w:r>
          </w:p>
        </w:tc>
      </w:tr>
      <w:tr w:rsidR="00EC2580" w:rsidRPr="00593A8E" w:rsidTr="00136BBD">
        <w:trPr>
          <w:trHeight w:val="31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Presión venosa yugular elevada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10-52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70-97</w:t>
            </w:r>
          </w:p>
        </w:tc>
      </w:tr>
      <w:tr w:rsidR="00EC2580" w:rsidRPr="00593A8E" w:rsidTr="00136BBD">
        <w:trPr>
          <w:trHeight w:val="31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Test </w:t>
            </w:r>
            <w:proofErr w:type="spellStart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abdómino</w:t>
            </w:r>
            <w:proofErr w:type="spellEnd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-yugular positivo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24-26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96-98</w:t>
            </w:r>
          </w:p>
        </w:tc>
      </w:tr>
      <w:tr w:rsidR="00EC2580" w:rsidRPr="00593A8E" w:rsidTr="00136BBD">
        <w:trPr>
          <w:trHeight w:val="31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BNP ≤100 </w:t>
            </w:r>
            <w:proofErr w:type="spellStart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ng</w:t>
            </w:r>
            <w:proofErr w:type="spellEnd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/L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95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63</w:t>
            </w:r>
          </w:p>
        </w:tc>
      </w:tr>
      <w:tr w:rsidR="00EC2580" w:rsidRPr="00593A8E" w:rsidTr="00136BBD">
        <w:trPr>
          <w:trHeight w:val="31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BNP 100-500 </w:t>
            </w:r>
            <w:proofErr w:type="spellStart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ng</w:t>
            </w:r>
            <w:proofErr w:type="spellEnd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/L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86</w:t>
            </w:r>
          </w:p>
        </w:tc>
      </w:tr>
      <w:tr w:rsidR="00EC2580" w:rsidRPr="00593A8E" w:rsidTr="00136BBD">
        <w:trPr>
          <w:trHeight w:val="31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NTproBNP</w:t>
            </w:r>
            <w:proofErr w:type="spellEnd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≤300 </w:t>
            </w:r>
            <w:proofErr w:type="spellStart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ng</w:t>
            </w:r>
            <w:proofErr w:type="spellEnd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/L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99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43</w:t>
            </w:r>
          </w:p>
        </w:tc>
      </w:tr>
      <w:tr w:rsidR="00EC2580" w:rsidRPr="00593A8E" w:rsidTr="00136BBD">
        <w:trPr>
          <w:trHeight w:val="315"/>
        </w:trPr>
        <w:tc>
          <w:tcPr>
            <w:tcW w:w="4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80" w:rsidRPr="00593A8E" w:rsidRDefault="00EC2580" w:rsidP="00136B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NTproBNP</w:t>
            </w:r>
            <w:proofErr w:type="spellEnd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300-1800 </w:t>
            </w:r>
            <w:proofErr w:type="spellStart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ng</w:t>
            </w:r>
            <w:proofErr w:type="spellEnd"/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/L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90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80" w:rsidRPr="00593A8E" w:rsidRDefault="00EC2580" w:rsidP="00136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9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76</w:t>
            </w:r>
          </w:p>
        </w:tc>
      </w:tr>
    </w:tbl>
    <w:p w:rsidR="00EC2580" w:rsidRPr="00593A8E" w:rsidRDefault="00EC2580" w:rsidP="00EC2580">
      <w:pPr>
        <w:pStyle w:val="Cuerpo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  <w:r w:rsidRPr="00593A8E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FC: Frecuencia Cardiaca, FEVI: Fracción de eyección del ventrículo izquierdo, BNP: </w:t>
      </w:r>
      <w:proofErr w:type="spellStart"/>
      <w:r w:rsidRPr="00593A8E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Peptido</w:t>
      </w:r>
      <w:proofErr w:type="spellEnd"/>
      <w:r w:rsidRPr="00593A8E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 </w:t>
      </w:r>
      <w:proofErr w:type="spellStart"/>
      <w:r w:rsidRPr="00593A8E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natriurético</w:t>
      </w:r>
      <w:proofErr w:type="spellEnd"/>
      <w:r w:rsidRPr="00593A8E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 cerebral tipo B, </w:t>
      </w:r>
      <w:proofErr w:type="spellStart"/>
      <w:r w:rsidRPr="00593A8E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NTproBNP</w:t>
      </w:r>
      <w:proofErr w:type="spellEnd"/>
      <w:r w:rsidRPr="00593A8E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: fragmento N-terminal del </w:t>
      </w:r>
      <w:proofErr w:type="spellStart"/>
      <w:r w:rsidRPr="00593A8E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propéptido</w:t>
      </w:r>
      <w:proofErr w:type="spellEnd"/>
      <w:r w:rsidRPr="00593A8E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 </w:t>
      </w:r>
      <w:proofErr w:type="spellStart"/>
      <w:r w:rsidRPr="00593A8E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natriurético</w:t>
      </w:r>
      <w:proofErr w:type="spellEnd"/>
      <w:r w:rsidRPr="00593A8E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 cerebral.</w:t>
      </w:r>
    </w:p>
    <w:p w:rsidR="00EC2580" w:rsidRPr="00593A8E" w:rsidRDefault="00EC2580" w:rsidP="00EC25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A0" w:rsidRDefault="006F6EA0"/>
    <w:sectPr w:rsidR="006F6EA0" w:rsidSect="00593A8E">
      <w:headerReference w:type="default" r:id="rId4"/>
      <w:footerReference w:type="default" r:id="rId5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583065"/>
      <w:docPartObj>
        <w:docPartGallery w:val="Page Numbers (Bottom of Page)"/>
        <w:docPartUnique/>
      </w:docPartObj>
    </w:sdtPr>
    <w:sdtEndPr/>
    <w:sdtContent>
      <w:p w:rsidR="00432194" w:rsidRDefault="00EC25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32194" w:rsidRDefault="00EC2580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022155"/>
      <w:docPartObj>
        <w:docPartGallery w:val="Page Numbers (Top of Page)"/>
        <w:docPartUnique/>
      </w:docPartObj>
    </w:sdtPr>
    <w:sdtEndPr/>
    <w:sdtContent>
      <w:p w:rsidR="00593A8E" w:rsidRDefault="00EC258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93A8E" w:rsidRDefault="00EC25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80"/>
    <w:rsid w:val="006F6EA0"/>
    <w:rsid w:val="00EC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052783-83AA-44D5-B4E6-D3F7E51F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58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link w:val="CuerpoCar"/>
    <w:rsid w:val="00EC25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ES" w:eastAsia="es-ES"/>
    </w:rPr>
  </w:style>
  <w:style w:type="character" w:customStyle="1" w:styleId="CuerpoCar">
    <w:name w:val="Cuerpo Car"/>
    <w:basedOn w:val="Fuentedeprrafopredeter"/>
    <w:link w:val="Cuerpo"/>
    <w:rsid w:val="00EC2580"/>
    <w:rPr>
      <w:rFonts w:ascii="Calibri" w:eastAsia="Calibri" w:hAnsi="Calibri" w:cs="Calibri"/>
      <w:color w:val="000000"/>
      <w:u w:color="000000"/>
      <w:bdr w:val="nil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C2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58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58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Jiménez Salazar</dc:creator>
  <cp:keywords/>
  <dc:description/>
  <cp:lastModifiedBy>Marcela Jiménez Salazar</cp:lastModifiedBy>
  <cp:revision>1</cp:revision>
  <dcterms:created xsi:type="dcterms:W3CDTF">2017-07-25T23:37:00Z</dcterms:created>
  <dcterms:modified xsi:type="dcterms:W3CDTF">2017-07-25T23:37:00Z</dcterms:modified>
</cp:coreProperties>
</file>